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start="0" w:end="0"/>
        <w:jc w:val="end"/>
        <w:rPr/>
      </w:pPr>
      <w:r>
        <w:rPr/>
      </w:r>
    </w:p>
    <w:p>
      <w:pPr>
        <w:pStyle w:val="Normal"/>
        <w:bidi w:val="0"/>
        <w:ind w:hanging="0" w:start="0" w:end="0"/>
        <w:jc w:val="end"/>
        <w:rPr/>
      </w:pPr>
      <w:r>
        <w:rPr/>
      </w:r>
    </w:p>
    <w:p>
      <w:pPr>
        <w:pStyle w:val="Normal"/>
        <w:bidi w:val="0"/>
        <w:ind w:hanging="0" w:start="0" w:end="0"/>
        <w:jc w:val="end"/>
        <w:rPr/>
      </w:pPr>
      <w:r>
        <w:rPr/>
        <w:t xml:space="preserve">От: </w:t>
      </w:r>
      <w:r>
        <w:rPr>
          <w:highlight w:val="yellow"/>
          <w:lang w:val="en-US"/>
        </w:rPr>
        <w:t>[</w:t>
      </w:r>
      <w:r>
        <w:rPr>
          <w:highlight w:val="yellow"/>
        </w:rPr>
        <w:t>ФИО</w:t>
      </w:r>
      <w:r>
        <w:rPr>
          <w:highlight w:val="yellow"/>
          <w:lang w:val="en-US"/>
        </w:rPr>
        <w:t>]</w:t>
      </w:r>
    </w:p>
    <w:p>
      <w:pPr>
        <w:pStyle w:val="Normal"/>
        <w:bidi w:val="0"/>
        <w:ind w:firstLine="698" w:start="0" w:end="0"/>
        <w:jc w:val="end"/>
        <w:rPr/>
      </w:pPr>
      <w:r>
        <w:rPr>
          <w:highlight w:val="yellow"/>
        </w:rPr>
        <w:t>[Адрес</w:t>
      </w:r>
      <w:r>
        <w:rPr/>
        <w:t>]</w:t>
      </w:r>
    </w:p>
    <w:p>
      <w:pPr>
        <w:pStyle w:val="Normal"/>
        <w:bidi w:val="0"/>
        <w:ind w:firstLine="698" w:start="0" w:end="0"/>
        <w:jc w:val="end"/>
        <w:rPr/>
      </w:pPr>
      <w:r>
        <w:rPr/>
        <w:t xml:space="preserve">Кому: </w:t>
      </w:r>
      <w:r>
        <w:rPr>
          <w:highlight w:val="yellow"/>
        </w:rPr>
        <w:t>[АО «Авиакомпания «Сибирь»]</w:t>
      </w:r>
    </w:p>
    <w:p>
      <w:pPr>
        <w:pStyle w:val="Normal"/>
        <w:bidi w:val="0"/>
        <w:ind w:firstLine="698" w:start="0" w:end="0"/>
        <w:jc w:val="end"/>
        <w:rPr>
          <w:highlight w:val="yellow"/>
          <w:lang w:val="en-US"/>
        </w:rPr>
      </w:pPr>
      <w:r>
        <w:rPr>
          <w:highlight w:val="yellow"/>
          <w:lang w:val="en-US"/>
        </w:rPr>
        <w:t>[</w:t>
      </w:r>
      <w:r>
        <w:rPr>
          <w:highlight w:val="yellow"/>
        </w:rPr>
        <w:t xml:space="preserve">633104, </w:t>
      </w:r>
    </w:p>
    <w:p>
      <w:pPr>
        <w:pStyle w:val="Normal"/>
        <w:bidi w:val="0"/>
        <w:ind w:firstLine="698" w:start="0" w:end="0"/>
        <w:jc w:val="end"/>
        <w:rPr>
          <w:highlight w:val="yellow"/>
        </w:rPr>
      </w:pPr>
      <w:r>
        <w:rPr>
          <w:highlight w:val="yellow"/>
        </w:rPr>
        <w:t xml:space="preserve">Новосибирская область, г. Обь, </w:t>
      </w:r>
    </w:p>
    <w:p>
      <w:pPr>
        <w:pStyle w:val="Normal"/>
        <w:bidi w:val="0"/>
        <w:ind w:firstLine="698" w:start="0" w:end="0"/>
        <w:jc w:val="end"/>
        <w:rPr/>
      </w:pPr>
      <w:r>
        <w:rPr>
          <w:highlight w:val="yellow"/>
        </w:rPr>
        <w:t>проспект Мозжерина, дом 10</w:t>
      </w:r>
      <w:r>
        <w:rPr>
          <w:highlight w:val="yellow"/>
          <w:lang w:val="en-US"/>
        </w:rPr>
        <w:t>]</w:t>
      </w:r>
      <w:r>
        <w:rPr>
          <w:highlight w:val="yellow"/>
        </w:rPr>
        <w:t>,</w:t>
      </w:r>
      <w:r>
        <w:rPr/>
        <w:t xml:space="preserve"> </w:t>
      </w:r>
    </w:p>
    <w:p>
      <w:pPr>
        <w:pStyle w:val="Normal"/>
        <w:bidi w:val="0"/>
        <w:ind w:firstLine="698" w:start="0" w:end="0"/>
        <w:jc w:val="end"/>
        <w:rPr/>
      </w:pPr>
      <w:r>
        <w:rPr/>
        <w:t xml:space="preserve">Сумма для возврата: </w:t>
      </w:r>
    </w:p>
    <w:p>
      <w:pPr>
        <w:pStyle w:val="Normal"/>
        <w:bidi w:val="0"/>
        <w:ind w:firstLine="698" w:start="0" w:end="0"/>
        <w:jc w:val="end"/>
        <w:rPr/>
      </w:pPr>
      <w:r>
        <w:rPr>
          <w:highlight w:val="yellow"/>
        </w:rPr>
        <w:t>[</w:t>
      </w:r>
      <w:r>
        <w:rPr>
          <w:rStyle w:val="Style13"/>
          <w:bCs/>
          <w:highlight w:val="yellow"/>
          <w:lang w:val="ru-RU" w:eastAsia="ru-RU" w:bidi="ar-SA"/>
        </w:rPr>
        <w:t>сумма цифрами и прописью</w:t>
      </w:r>
      <w:r>
        <w:rPr>
          <w:highlight w:val="yellow"/>
        </w:rPr>
        <w:t>]</w:t>
      </w:r>
      <w:r>
        <w:rPr/>
        <w:t> рублей</w:t>
      </w:r>
    </w:p>
    <w:p>
      <w:pPr>
        <w:pStyle w:val="Normal"/>
        <w:bidi w:val="0"/>
        <w:ind w:firstLine="720" w:start="0" w:end="0"/>
        <w:rPr/>
      </w:pPr>
      <w:r>
        <w:rPr/>
      </w:r>
    </w:p>
    <w:p>
      <w:pPr>
        <w:pStyle w:val="Heading1"/>
        <w:bidi w:val="0"/>
        <w:ind w:hanging="0" w:start="0" w:end="0"/>
        <w:rPr/>
      </w:pPr>
      <w:r>
        <w:rPr/>
        <w:t>Заявление</w:t>
        <w:br/>
        <w:t>о взыскании провозной платы за воздушную перевозку в связи с переносом рейса</w:t>
      </w:r>
    </w:p>
    <w:p>
      <w:pPr>
        <w:pStyle w:val="Normal"/>
        <w:bidi w:val="0"/>
        <w:ind w:firstLine="720" w:start="0" w:end="0"/>
        <w:rPr/>
      </w:pPr>
      <w:r>
        <w:rPr/>
        <w:t xml:space="preserve"> </w:t>
      </w:r>
      <w:r>
        <w:rPr>
          <w:highlight w:val="yellow"/>
        </w:rPr>
        <w:t>22</w:t>
      </w:r>
      <w:r>
        <w:rPr/>
        <w:t xml:space="preserve"> </w:t>
      </w:r>
      <w:r>
        <w:rPr>
          <w:highlight w:val="yellow"/>
        </w:rPr>
        <w:t>февраля</w:t>
      </w:r>
      <w:r>
        <w:rPr/>
        <w:t xml:space="preserve"> </w:t>
      </w:r>
      <w:r>
        <w:rPr>
          <w:highlight w:val="yellow"/>
        </w:rPr>
        <w:t>2022</w:t>
      </w:r>
      <w:r>
        <w:rPr/>
        <w:t xml:space="preserve"> года пассажиром </w:t>
      </w:r>
      <w:r>
        <w:rPr>
          <w:highlight w:val="yellow"/>
          <w:lang w:val="en-US"/>
        </w:rPr>
        <w:t>[</w:t>
      </w:r>
      <w:r>
        <w:rPr>
          <w:highlight w:val="yellow"/>
        </w:rPr>
        <w:t>ФИО</w:t>
      </w:r>
      <w:r>
        <w:rPr>
          <w:highlight w:val="yellow"/>
          <w:lang w:val="en-US"/>
        </w:rPr>
        <w:t>]</w:t>
      </w:r>
      <w:r>
        <w:rPr/>
        <w:t xml:space="preserve"> был куплен билет </w:t>
      </w:r>
      <w:r>
        <w:rPr>
          <w:shd w:fill="FFFF00" w:val="clear"/>
        </w:rPr>
        <w:t>№ 1421243565410,</w:t>
      </w:r>
      <w:r>
        <w:rPr/>
        <w:t xml:space="preserve"> номер бронирования билета - </w:t>
      </w:r>
      <w:r>
        <w:rPr>
          <w:shd w:fill="FFFF00" w:val="clear"/>
        </w:rPr>
        <w:t>A</w:t>
      </w:r>
      <w:r>
        <w:rPr>
          <w:shd w:fill="FFFF00" w:val="clear"/>
          <w:lang w:val="en-US"/>
        </w:rPr>
        <w:t>MLEWX</w:t>
      </w:r>
      <w:r>
        <w:rPr>
          <w:shd w:fill="FFFF00" w:val="clear"/>
        </w:rPr>
        <w:t>4</w:t>
      </w:r>
      <w:r>
        <w:rPr/>
        <w:t xml:space="preserve">. Указанный рейс был перенесен на другое время, таким образом я не смог воспользоваться авиабилетом. </w:t>
      </w:r>
      <w:r>
        <w:rPr>
          <w:color w:val="FF0000"/>
          <w:shd w:fill="FFFF00" w:val="clear"/>
        </w:rPr>
        <w:t>{Я являюсь гражданином ФРГ и постоянно проживаю на территории ФРГ, обращение в территориальные офисы</w:t>
      </w:r>
      <w:r>
        <w:rPr>
          <w:shd w:fill="FFFF00" w:val="clear"/>
        </w:rPr>
        <w:t xml:space="preserve"> [</w:t>
      </w:r>
      <w:r>
        <w:rPr>
          <w:shd w:fill="FFFF00" w:val="clear"/>
          <w:lang w:val="en-US"/>
        </w:rPr>
        <w:t>S</w:t>
      </w:r>
      <w:r>
        <w:rPr>
          <w:shd w:fill="FFFF00" w:val="clear"/>
        </w:rPr>
        <w:t xml:space="preserve">7] </w:t>
      </w:r>
      <w:r>
        <w:rPr>
          <w:color w:val="FF0000"/>
          <w:shd w:fill="FFFF00" w:val="clear"/>
        </w:rPr>
        <w:t>для возврата не предоставляется возможным</w:t>
      </w:r>
      <w:r>
        <w:rPr>
          <w:shd w:fill="FFFF00" w:val="clear"/>
        </w:rPr>
        <w:t>}</w:t>
      </w:r>
      <w:r>
        <w:rPr/>
        <w:t>.</w:t>
      </w:r>
    </w:p>
    <w:p>
      <w:pPr>
        <w:pStyle w:val="Normal"/>
        <w:bidi w:val="0"/>
        <w:ind w:firstLine="720" w:start="0" w:end="0"/>
        <w:rPr/>
      </w:pPr>
      <w:r>
        <w:rPr/>
        <w:t xml:space="preserve">Считаю свои требования о возврате денежных средств обоснованными, с связи со следующими положениями законодательства: </w:t>
      </w:r>
    </w:p>
    <w:p>
      <w:pPr>
        <w:pStyle w:val="Normal"/>
        <w:bidi w:val="0"/>
        <w:ind w:firstLine="720" w:start="0" w:end="0"/>
        <w:rPr/>
      </w:pPr>
      <w:r>
        <w:rPr/>
        <w:t>- В соответствии с п. п. 2, 3 ст. 108 ВК РФ; п. 227 Федеральных авиационных правил, утв. Приказом Минтранса России от 28.06.2007 N 82; п. 116 Правил N 155 Пассажиру возвращается полная стоимость авиабилета, если перевозка ни на одном участке не была выполнена, в случае вынужденного отказа пассажира от перелета в связи с задержкой отправления самолета или отменой рейса, выполнения рейса не по расписанию.</w:t>
      </w:r>
    </w:p>
    <w:p>
      <w:pPr>
        <w:pStyle w:val="Normal"/>
        <w:bidi w:val="0"/>
        <w:ind w:firstLine="720" w:start="0" w:end="0"/>
        <w:rPr/>
      </w:pPr>
      <w:r>
        <w:rPr/>
        <w:t xml:space="preserve">- Согласно </w:t>
      </w:r>
      <w:hyperlink r:id="rId2">
        <w:r>
          <w:rPr>
            <w:rStyle w:val="ListLabel19"/>
            <w:rFonts w:eastAsia="Times New Roman" w:cs="Times New Roman CYR"/>
            <w:b w:val="false"/>
            <w:color w:val="000000"/>
            <w:sz w:val="24"/>
            <w:szCs w:val="24"/>
            <w:lang w:val="ru-RU" w:eastAsia="ru-RU" w:bidi="ar-SA"/>
          </w:rPr>
          <w:t>части 2 статьи 108</w:t>
        </w:r>
      </w:hyperlink>
      <w:r>
        <w:rPr/>
        <w:t xml:space="preserve"> ВК РФ в случае вынужденного отказа пассажира от воздушной перевозки в связи с действиями (бездействием) перевозчика, влекущими за собой неисполнение или ненадлежащее исполнение обязательств по договору воздушной перевозки пассажира, пассажиру возвращается уплаченная за воздушную перевозку провозная плата.</w:t>
      </w:r>
    </w:p>
    <w:p>
      <w:pPr>
        <w:pStyle w:val="Normal"/>
        <w:bidi w:val="0"/>
        <w:ind w:firstLine="720" w:start="0" w:end="0"/>
        <w:rPr/>
      </w:pPr>
      <w:r>
        <w:rPr/>
        <w:t xml:space="preserve">- В силу </w:t>
      </w:r>
      <w:hyperlink r:id="rId3">
        <w:r>
          <w:rPr>
            <w:rStyle w:val="ListLabel19"/>
            <w:rFonts w:eastAsia="Times New Roman" w:cs="Times New Roman CYR"/>
            <w:b w:val="false"/>
            <w:color w:val="000000"/>
            <w:sz w:val="24"/>
            <w:szCs w:val="24"/>
            <w:lang w:val="ru-RU" w:eastAsia="ru-RU" w:bidi="ar-SA"/>
          </w:rPr>
          <w:t>пункта 240</w:t>
        </w:r>
      </w:hyperlink>
      <w:r>
        <w:rPr/>
        <w:t xml:space="preserve"> Общих правил воздушных перевозок возврат пассажирам денежных сумм, уплаченных за перевозку, выполняемую по договору фрахтования воздушного судна (воздушного чартера), производится лицом, которому пассажир оплатил стоимость перевозки, выполняемой по договору фрахтования воздушного судна (воздушного чартера), в порядке, установленном законодательством Российской Федерации.</w:t>
      </w:r>
    </w:p>
    <w:p>
      <w:pPr>
        <w:pStyle w:val="Normal"/>
        <w:bidi w:val="0"/>
        <w:ind w:firstLine="720" w:start="0" w:end="0"/>
        <w:rPr/>
      </w:pPr>
      <w:r>
        <w:rPr/>
        <w:t>Исходя из вышеприведенных норм права, действующим законодательством предусмотрен порядок возврата денежных средств, уплаченных за билет на чартерный рейс.</w:t>
      </w:r>
    </w:p>
    <w:p>
      <w:pPr>
        <w:pStyle w:val="Normal"/>
        <w:bidi w:val="0"/>
        <w:ind w:firstLine="720" w:start="0" w:end="0"/>
        <w:rPr/>
      </w:pPr>
      <w:r>
        <w:rPr/>
        <w:t xml:space="preserve">В соответствие со </w:t>
      </w:r>
      <w:hyperlink r:id="rId4">
        <w:r>
          <w:rPr>
            <w:rStyle w:val="ListLabel19"/>
            <w:rFonts w:eastAsia="Times New Roman" w:cs="Times New Roman CYR"/>
            <w:b w:val="false"/>
            <w:color w:val="000000"/>
            <w:sz w:val="24"/>
            <w:szCs w:val="24"/>
            <w:lang w:val="ru-RU" w:eastAsia="ru-RU" w:bidi="ar-SA"/>
          </w:rPr>
          <w:t>статьей 31</w:t>
        </w:r>
      </w:hyperlink>
      <w:r>
        <w:rPr/>
        <w:t xml:space="preserve"> Закона РФ «О защите прав потребителей», требования потребителя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r:id="rId5">
        <w:r>
          <w:rPr>
            <w:rStyle w:val="ListLabel19"/>
            <w:rFonts w:eastAsia="Times New Roman" w:cs="Times New Roman CYR"/>
            <w:b w:val="false"/>
            <w:color w:val="000000"/>
            <w:sz w:val="24"/>
            <w:szCs w:val="24"/>
            <w:lang w:val="ru-RU" w:eastAsia="ru-RU" w:bidi="ar-SA"/>
          </w:rPr>
          <w:t>пунктом 1 статьи 28</w:t>
        </w:r>
      </w:hyperlink>
      <w:r>
        <w:rPr/>
        <w:t xml:space="preserve"> и </w:t>
      </w:r>
      <w:hyperlink r:id="rId6">
        <w:r>
          <w:rPr>
            <w:rStyle w:val="ListLabel19"/>
            <w:rFonts w:eastAsia="Times New Roman" w:cs="Times New Roman CYR"/>
            <w:b w:val="false"/>
            <w:color w:val="000000"/>
            <w:sz w:val="24"/>
            <w:szCs w:val="24"/>
            <w:lang w:val="ru-RU" w:eastAsia="ru-RU" w:bidi="ar-SA"/>
          </w:rPr>
          <w:t>пунктами 1</w:t>
        </w:r>
      </w:hyperlink>
      <w:r>
        <w:rPr/>
        <w:t xml:space="preserve"> и </w:t>
      </w:r>
      <w:hyperlink r:id="rId7">
        <w:r>
          <w:rPr>
            <w:rStyle w:val="ListLabel19"/>
            <w:rFonts w:eastAsia="Times New Roman" w:cs="Times New Roman CYR"/>
            <w:b w:val="false"/>
            <w:color w:val="000000"/>
            <w:sz w:val="24"/>
            <w:szCs w:val="24"/>
            <w:lang w:val="ru-RU" w:eastAsia="ru-RU" w:bidi="ar-SA"/>
          </w:rPr>
          <w:t>4 статьи 29</w:t>
        </w:r>
      </w:hyperlink>
      <w:r>
        <w:rPr/>
        <w:t xml:space="preserve"> указанного Закона, подлежат удовлетворению в десятидневный срок со дня предъявления соответствующего требования.</w:t>
      </w:r>
    </w:p>
    <w:p>
      <w:pPr>
        <w:pStyle w:val="Normal"/>
        <w:bidi w:val="0"/>
        <w:ind w:firstLine="720" w:start="0" w:end="0"/>
        <w:rPr/>
      </w:pPr>
      <w:r>
        <w:rPr/>
      </w:r>
    </w:p>
    <w:p>
      <w:pPr>
        <w:pStyle w:val="Normal"/>
        <w:bidi w:val="0"/>
        <w:ind w:firstLine="698" w:start="0" w:end="0"/>
        <w:jc w:val="center"/>
        <w:rPr/>
      </w:pPr>
      <w:r>
        <w:rPr/>
        <w:t>Прошу:</w:t>
      </w:r>
    </w:p>
    <w:p>
      <w:pPr>
        <w:pStyle w:val="Normal"/>
        <w:bidi w:val="0"/>
        <w:ind w:firstLine="720" w:start="0" w:end="0"/>
        <w:rPr/>
      </w:pPr>
      <w:r>
        <w:rPr/>
      </w:r>
    </w:p>
    <w:p>
      <w:pPr>
        <w:pStyle w:val="Normal"/>
        <w:bidi w:val="0"/>
        <w:ind w:firstLine="720" w:start="0" w:end="0"/>
        <w:rPr/>
      </w:pPr>
      <w:r>
        <w:rPr/>
        <w:t xml:space="preserve">1.Вернуть провозную плату за воздушную перевозку в размере </w:t>
      </w:r>
      <w:r>
        <w:rPr>
          <w:highlight w:val="yellow"/>
        </w:rPr>
        <w:t>[]</w:t>
      </w:r>
      <w:r>
        <w:rPr>
          <w:rFonts w:eastAsia="Times New Roman" w:cs="Times New Roman CYR"/>
          <w:color w:val="auto"/>
          <w:kern w:val="2"/>
          <w:sz w:val="24"/>
          <w:szCs w:val="24"/>
          <w:lang w:val="ru-RU" w:eastAsia="ru-RU" w:bidi="ar-SA"/>
        </w:rPr>
        <w:t xml:space="preserve"> р</w:t>
      </w:r>
      <w:r>
        <w:rPr/>
        <w:t xml:space="preserve">ублей, зачислив указанную сумму на банковскую карту </w:t>
      </w:r>
      <w:r>
        <w:rPr>
          <w:highlight w:val="yellow"/>
        </w:rPr>
        <w:t>« »</w:t>
      </w:r>
    </w:p>
    <w:p>
      <w:pPr>
        <w:pStyle w:val="Normal"/>
        <w:bidi w:val="0"/>
        <w:ind w:firstLine="720" w:start="0" w:end="0"/>
        <w:rPr/>
      </w:pPr>
      <w:r>
        <w:rPr/>
      </w:r>
    </w:p>
    <w:p>
      <w:pPr>
        <w:pStyle w:val="Normal"/>
        <w:bidi w:val="0"/>
        <w:ind w:firstLine="720" w:start="0" w:end="0"/>
        <w:rPr/>
      </w:pPr>
      <w:r>
        <w:rPr/>
      </w:r>
    </w:p>
    <w:p>
      <w:pPr>
        <w:pStyle w:val="Normal"/>
        <w:bidi w:val="0"/>
        <w:ind w:firstLine="720" w:start="0" w:end="0"/>
        <w:rPr/>
      </w:pPr>
      <w:r>
        <w:rPr/>
        <w:t>Приложение:</w:t>
      </w:r>
    </w:p>
    <w:p>
      <w:pPr>
        <w:pStyle w:val="Normal"/>
        <w:numPr>
          <w:ilvl w:val="0"/>
          <w:numId w:val="1"/>
        </w:numPr>
        <w:bidi w:val="0"/>
        <w:ind w:hanging="360" w:start="1080" w:end="0"/>
        <w:rPr/>
      </w:pPr>
      <w:r>
        <w:rPr/>
        <w:t>Копия билета</w:t>
      </w:r>
    </w:p>
    <w:p>
      <w:pPr>
        <w:pStyle w:val="Normal"/>
        <w:numPr>
          <w:ilvl w:val="0"/>
          <w:numId w:val="1"/>
        </w:numPr>
        <w:bidi w:val="0"/>
        <w:ind w:hanging="360" w:start="1080" w:end="0"/>
        <w:rPr/>
      </w:pPr>
      <w:r>
        <w:rPr/>
        <w:t xml:space="preserve">Паспорт на имя пассажира </w:t>
      </w:r>
      <w:r>
        <w:rPr>
          <w:highlight w:val="yellow"/>
        </w:rPr>
        <w:t>[ФИО]</w:t>
      </w:r>
    </w:p>
    <w:p>
      <w:pPr>
        <w:pStyle w:val="Normal"/>
        <w:numPr>
          <w:ilvl w:val="0"/>
          <w:numId w:val="1"/>
        </w:numPr>
        <w:bidi w:val="0"/>
        <w:ind w:hanging="360" w:start="1080" w:end="0"/>
        <w:rPr/>
      </w:pPr>
      <w:r>
        <w:rPr/>
        <w:t>Реквизиты банковской карты с которой была произведена оплата.</w:t>
      </w:r>
    </w:p>
    <w:p>
      <w:pPr>
        <w:pStyle w:val="Normal"/>
        <w:numPr>
          <w:ilvl w:val="0"/>
          <w:numId w:val="1"/>
        </w:numPr>
        <w:bidi w:val="0"/>
        <w:ind w:hanging="360" w:start="1080" w:end="0"/>
        <w:rPr/>
      </w:pPr>
      <w:r>
        <w:rPr/>
        <w:t>Реквизиты банковской карты на которую могут быть возвращены денежные средства.</w:t>
      </w:r>
    </w:p>
    <w:p>
      <w:pPr>
        <w:pStyle w:val="Normal"/>
        <w:bidi w:val="0"/>
        <w:ind w:firstLine="720" w:start="0" w:end="0"/>
        <w:rPr>
          <w:highlight w:val="yellow"/>
        </w:rPr>
      </w:pPr>
      <w:r>
        <w:rPr>
          <w:highlight w:val="yellow"/>
        </w:rPr>
        <w:t>[</w:t>
      </w:r>
      <w:r>
        <w:rPr>
          <w:rStyle w:val="Style13"/>
          <w:bCs/>
          <w:highlight w:val="yellow"/>
          <w:lang w:val="ru-RU" w:eastAsia="ru-RU" w:bidi="ar-SA"/>
        </w:rPr>
        <w:t>подпись, инициалы, фамилия</w:t>
      </w:r>
      <w:r>
        <w:rPr>
          <w:highlight w:val="yellow"/>
        </w:rPr>
        <w:t>]</w:t>
      </w:r>
    </w:p>
    <w:p>
      <w:pPr>
        <w:pStyle w:val="Normal"/>
        <w:bidi w:val="0"/>
        <w:ind w:firstLine="720" w:start="0" w:end="0"/>
        <w:rPr/>
      </w:pPr>
      <w:r>
        <w:rPr>
          <w:highlight w:val="yellow"/>
        </w:rPr>
        <w:t>[</w:t>
      </w:r>
      <w:r>
        <w:rPr>
          <w:rStyle w:val="Style13"/>
          <w:bCs/>
          <w:highlight w:val="yellow"/>
          <w:lang w:val="ru-RU" w:eastAsia="ru-RU" w:bidi="ar-SA"/>
        </w:rPr>
        <w:t>число, месяц, год]</w:t>
      </w:r>
    </w:p>
    <w:sectPr>
      <w:type w:val="nextPage"/>
      <w:pgSz w:w="11906" w:h="16800"/>
      <w:pgMar w:left="800" w:right="800" w:gutter="0" w:header="0" w:top="491" w:footer="0" w:bottom="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CYR">
    <w:charset w:val="01" w:characterSet="utf-8"/>
    <w:family w:val="roman"/>
    <w:pitch w:val="variable"/>
  </w:font>
  <w:font w:name="Calibri Light">
    <w:charset w:val="01" w:characterSet="utf-8"/>
    <w:family w:val="roman"/>
    <w:pitch w:val="variable"/>
  </w:font>
  <w:font w:name="Times New Roman">
    <w:charset w:val="01" w:characterSet="utf-8"/>
    <w:family w:val="roman"/>
    <w:pitch w:val="variable"/>
  </w:font>
  <w:font w:name="Liberation Sans">
    <w:altName w:val="Arial"/>
    <w:charset w:val="01" w:characterSet="utf-8"/>
    <w:family w:val="roman"/>
    <w:pitch w:val="variable"/>
  </w:font>
  <w:font w:name="Calibri">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1080" w:hanging="360"/>
      </w:pPr>
      <w:rPr>
        <w:rFonts w:cs="Times New Roman"/>
      </w:rPr>
    </w:lvl>
    <w:lvl w:ilvl="1">
      <w:start w:val="1"/>
      <w:numFmt w:val="lowerLetter"/>
      <w:lvlText w:val="%2."/>
      <w:lvlJc w:val="start"/>
      <w:pPr>
        <w:tabs>
          <w:tab w:val="num" w:pos="0"/>
        </w:tabs>
        <w:ind w:start="1800" w:hanging="360"/>
      </w:pPr>
      <w:rPr>
        <w:rFonts w:cs="Times New Roman"/>
      </w:rPr>
    </w:lvl>
    <w:lvl w:ilvl="2">
      <w:start w:val="1"/>
      <w:numFmt w:val="lowerRoman"/>
      <w:lvlText w:val="%3."/>
      <w:lvlJc w:val="end"/>
      <w:pPr>
        <w:tabs>
          <w:tab w:val="num" w:pos="0"/>
        </w:tabs>
        <w:ind w:start="2520" w:hanging="180"/>
      </w:pPr>
      <w:rPr>
        <w:rFonts w:cs="Times New Roman"/>
      </w:rPr>
    </w:lvl>
    <w:lvl w:ilvl="3">
      <w:start w:val="1"/>
      <w:numFmt w:val="decimal"/>
      <w:lvlText w:val="%4."/>
      <w:lvlJc w:val="start"/>
      <w:pPr>
        <w:tabs>
          <w:tab w:val="num" w:pos="0"/>
        </w:tabs>
        <w:ind w:start="3240" w:hanging="360"/>
      </w:pPr>
      <w:rPr>
        <w:rFonts w:cs="Times New Roman"/>
      </w:rPr>
    </w:lvl>
    <w:lvl w:ilvl="4">
      <w:start w:val="1"/>
      <w:numFmt w:val="lowerLetter"/>
      <w:lvlText w:val="%5."/>
      <w:lvlJc w:val="start"/>
      <w:pPr>
        <w:tabs>
          <w:tab w:val="num" w:pos="0"/>
        </w:tabs>
        <w:ind w:start="3960" w:hanging="360"/>
      </w:pPr>
      <w:rPr>
        <w:rFonts w:cs="Times New Roman"/>
      </w:rPr>
    </w:lvl>
    <w:lvl w:ilvl="5">
      <w:start w:val="1"/>
      <w:numFmt w:val="lowerRoman"/>
      <w:lvlText w:val="%6."/>
      <w:lvlJc w:val="end"/>
      <w:pPr>
        <w:tabs>
          <w:tab w:val="num" w:pos="0"/>
        </w:tabs>
        <w:ind w:start="4680" w:hanging="180"/>
      </w:pPr>
      <w:rPr>
        <w:rFonts w:cs="Times New Roman"/>
      </w:rPr>
    </w:lvl>
    <w:lvl w:ilvl="6">
      <w:start w:val="1"/>
      <w:numFmt w:val="decimal"/>
      <w:lvlText w:val="%7."/>
      <w:lvlJc w:val="start"/>
      <w:pPr>
        <w:tabs>
          <w:tab w:val="num" w:pos="0"/>
        </w:tabs>
        <w:ind w:start="5400" w:hanging="360"/>
      </w:pPr>
      <w:rPr>
        <w:rFonts w:cs="Times New Roman"/>
      </w:rPr>
    </w:lvl>
    <w:lvl w:ilvl="7">
      <w:start w:val="1"/>
      <w:numFmt w:val="lowerLetter"/>
      <w:lvlText w:val="%8."/>
      <w:lvlJc w:val="start"/>
      <w:pPr>
        <w:tabs>
          <w:tab w:val="num" w:pos="0"/>
        </w:tabs>
        <w:ind w:start="6120" w:hanging="360"/>
      </w:pPr>
      <w:rPr>
        <w:rFonts w:cs="Times New Roman"/>
      </w:rPr>
    </w:lvl>
    <w:lvl w:ilvl="8">
      <w:start w:val="1"/>
      <w:numFmt w:val="lowerRoman"/>
      <w:lvlText w:val="%9."/>
      <w:lvlJc w:val="end"/>
      <w:pPr>
        <w:tabs>
          <w:tab w:val="num" w:pos="0"/>
        </w:tabs>
        <w:ind w:start="6840" w:hanging="180"/>
      </w:pPr>
      <w:rPr>
        <w:rFonts w:cs="Times New Roman"/>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ind w:firstLine="720"/>
      <w:jc w:val="both"/>
      <w:textAlignment w:val="auto"/>
    </w:pPr>
    <w:rPr>
      <w:rFonts w:ascii="Times New Roman CYR" w:hAnsi="Times New Roman CYR" w:eastAsia="Times New Roman" w:cs="Times New Roman CYR"/>
      <w:color w:val="auto"/>
      <w:kern w:val="2"/>
      <w:sz w:val="24"/>
      <w:szCs w:val="24"/>
      <w:lang w:val="ru-RU" w:eastAsia="ru-RU" w:bidi="ar-SA"/>
    </w:rPr>
  </w:style>
  <w:style w:type="paragraph" w:styleId="Heading1">
    <w:name w:val="Heading 1"/>
    <w:basedOn w:val="Normal"/>
    <w:next w:val="Normal"/>
    <w:qFormat/>
    <w:pPr>
      <w:widowControl w:val="false"/>
      <w:spacing w:before="108" w:after="108"/>
      <w:ind w:hanging="0"/>
      <w:jc w:val="center"/>
      <w:textAlignment w:val="auto"/>
      <w:outlineLvl w:val="0"/>
    </w:pPr>
    <w:rPr>
      <w:rFonts w:ascii="Times New Roman CYR" w:hAnsi="Times New Roman CYR" w:eastAsia="Times New Roman" w:cs="Times New Roman CYR"/>
      <w:b/>
      <w:bCs/>
      <w:color w:val="26282F"/>
      <w:sz w:val="24"/>
      <w:szCs w:val="24"/>
      <w:lang w:val="ru-RU" w:eastAsia="ru-RU" w:bidi="ar-SA"/>
    </w:rPr>
  </w:style>
  <w:style w:type="character" w:styleId="DefaultParagraphFont">
    <w:name w:val="Default Paragraph Font"/>
    <w:qFormat/>
    <w:rPr/>
  </w:style>
  <w:style w:type="character" w:styleId="1">
    <w:name w:val="Заголовок 1 Знак"/>
    <w:basedOn w:val="DefaultParagraphFont"/>
    <w:qFormat/>
    <w:rPr>
      <w:rFonts w:ascii="Calibri Light" w:hAnsi="Calibri Light" w:cs="Times New Roman"/>
      <w:b/>
      <w:bCs/>
      <w:kern w:val="2"/>
      <w:sz w:val="32"/>
      <w:szCs w:val="32"/>
    </w:rPr>
  </w:style>
  <w:style w:type="character" w:styleId="Style13">
    <w:name w:val="Цветовое выделение"/>
    <w:qFormat/>
    <w:rPr>
      <w:b/>
      <w:color w:val="26282F"/>
    </w:rPr>
  </w:style>
  <w:style w:type="character" w:styleId="Style14">
    <w:name w:val="Гипертекстовая ссылка"/>
    <w:basedOn w:val="Style13"/>
    <w:qFormat/>
    <w:rPr>
      <w:rFonts w:ascii="Times New Roman" w:hAnsi="Times New Roman" w:eastAsia="Times New Roman" w:cs="Times New Roman"/>
      <w:b w:val="false"/>
      <w:color w:val="106BBE"/>
      <w:sz w:val="24"/>
      <w:szCs w:val="24"/>
    </w:rPr>
  </w:style>
  <w:style w:type="character" w:styleId="Style15">
    <w:name w:val="Цветовое выделение для Текст"/>
    <w:qFormat/>
    <w:rPr>
      <w:rFonts w:ascii="Times New Roman CYR" w:hAnsi="Times New Roman CYR"/>
    </w:rPr>
  </w:style>
  <w:style w:type="character" w:styleId="Style16">
    <w:name w:val="Верхний колонтитул Знак"/>
    <w:basedOn w:val="DefaultParagraphFont"/>
    <w:qFormat/>
    <w:rPr>
      <w:rFonts w:eastAsia="Times New Roman"/>
    </w:rPr>
  </w:style>
  <w:style w:type="character" w:styleId="Style17">
    <w:name w:val="Нижний колонтитул Знак"/>
    <w:basedOn w:val="DefaultParagraphFont"/>
    <w:qFormat/>
    <w:rPr>
      <w:rFonts w:eastAsia="Times New Roman"/>
    </w:rPr>
  </w:style>
  <w:style w:type="character" w:styleId="time">
    <w:name w:val="time"/>
    <w:qFormat/>
    <w:rPr/>
  </w:style>
  <w:style w:type="character" w:styleId="i18n">
    <w:name w:val="i18n"/>
    <w:qFormat/>
    <w:rPr/>
  </w:style>
  <w:style w:type="character" w:styleId="InternetLink">
    <w:name w:val="Internet Link"/>
    <w:qFormat/>
    <w:rPr>
      <w:color w:val="000080"/>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9">
    <w:name w:val="Указатель"/>
    <w:basedOn w:val="Normal"/>
    <w:qFormat/>
    <w:pPr>
      <w:suppressLineNumbers/>
    </w:pPr>
    <w:rPr>
      <w:rFonts w:cs="Noto Sans Devanagari"/>
    </w:rPr>
  </w:style>
  <w:style w:type="paragraph" w:styleId="NormalTable">
    <w:name w:val="Normal Table"/>
    <w:qFormat/>
    <w:pPr>
      <w:widowControl/>
      <w:suppressAutoHyphens w:val="true"/>
      <w:bidi w:val="0"/>
      <w:spacing w:lineRule="auto" w:line="252" w:before="0" w:after="160"/>
      <w:jc w:val="start"/>
      <w:textAlignment w:val="auto"/>
    </w:pPr>
    <w:rPr>
      <w:rFonts w:ascii="Calibri" w:hAnsi="Calibri" w:eastAsia="Times New Roman" w:cs="Times New Roman"/>
      <w:color w:val="auto"/>
      <w:kern w:val="2"/>
      <w:sz w:val="22"/>
      <w:szCs w:val="22"/>
      <w:lang w:val="ru-RU" w:eastAsia="ru-RU" w:bidi="ar-SA"/>
    </w:rPr>
  </w:style>
  <w:style w:type="paragraph" w:styleId="Style20">
    <w:name w:val="Текст (справка)"/>
    <w:basedOn w:val="Normal"/>
    <w:next w:val="Normal"/>
    <w:qFormat/>
    <w:pPr>
      <w:widowControl w:val="false"/>
      <w:ind w:hanging="0" w:start="170" w:end="170"/>
      <w:jc w:val="start"/>
      <w:textAlignment w:val="auto"/>
    </w:pPr>
    <w:rPr>
      <w:rFonts w:ascii="Times New Roman CYR" w:hAnsi="Times New Roman CYR" w:eastAsia="Times New Roman" w:cs="Times New Roman CYR"/>
      <w:sz w:val="24"/>
      <w:szCs w:val="24"/>
      <w:lang w:val="ru-RU" w:eastAsia="ru-RU" w:bidi="ar-SA"/>
    </w:rPr>
  </w:style>
  <w:style w:type="paragraph" w:styleId="Style21">
    <w:name w:val="Комментарий"/>
    <w:basedOn w:val="Style20"/>
    <w:next w:val="Normal"/>
    <w:qFormat/>
    <w:pPr>
      <w:widowControl w:val="false"/>
      <w:spacing w:before="75" w:after="0"/>
      <w:ind w:hanging="0" w:start="170"/>
      <w:jc w:val="both"/>
      <w:textAlignment w:val="auto"/>
    </w:pPr>
    <w:rPr>
      <w:rFonts w:ascii="Times New Roman CYR" w:hAnsi="Times New Roman CYR" w:eastAsia="Times New Roman" w:cs="Times New Roman CYR"/>
      <w:color w:val="353842"/>
      <w:sz w:val="24"/>
      <w:szCs w:val="24"/>
      <w:lang w:val="ru-RU" w:eastAsia="ru-RU" w:bidi="ar-SA"/>
    </w:rPr>
  </w:style>
  <w:style w:type="paragraph" w:styleId="Style22">
    <w:name w:val="Нормальный (таблица)"/>
    <w:basedOn w:val="Normal"/>
    <w:next w:val="Normal"/>
    <w:qFormat/>
    <w:pPr>
      <w:widowControl w:val="false"/>
      <w:ind w:hanging="0"/>
      <w:jc w:val="both"/>
      <w:textAlignment w:val="auto"/>
    </w:pPr>
    <w:rPr>
      <w:rFonts w:ascii="Times New Roman CYR" w:hAnsi="Times New Roman CYR" w:eastAsia="Times New Roman" w:cs="Times New Roman CYR"/>
      <w:sz w:val="24"/>
      <w:szCs w:val="24"/>
      <w:lang w:val="ru-RU" w:eastAsia="ru-RU" w:bidi="ar-SA"/>
    </w:rPr>
  </w:style>
  <w:style w:type="paragraph" w:styleId="Style23">
    <w:name w:val="Колонтитул"/>
    <w:basedOn w:val="Normal"/>
    <w:qFormat/>
    <w:pPr/>
    <w:rPr/>
  </w:style>
  <w:style w:type="paragraph" w:styleId="Header">
    <w:name w:val="Header"/>
    <w:basedOn w:val="Normal"/>
    <w:pPr>
      <w:widowControl w:val="false"/>
      <w:tabs>
        <w:tab w:val="clear" w:pos="720"/>
        <w:tab w:val="center" w:pos="4677" w:leader="none"/>
        <w:tab w:val="right" w:pos="9355" w:leader="none"/>
      </w:tabs>
      <w:ind w:firstLine="720"/>
      <w:jc w:val="both"/>
      <w:textAlignment w:val="auto"/>
    </w:pPr>
    <w:rPr>
      <w:rFonts w:ascii="Times New Roman CYR" w:hAnsi="Times New Roman CYR" w:eastAsia="Times New Roman" w:cs="Times New Roman CYR"/>
      <w:sz w:val="24"/>
      <w:szCs w:val="24"/>
      <w:lang w:val="ru-RU" w:eastAsia="ru-RU" w:bidi="ar-SA"/>
    </w:rPr>
  </w:style>
  <w:style w:type="paragraph" w:styleId="Footer">
    <w:name w:val="Footer"/>
    <w:basedOn w:val="Normal"/>
    <w:pPr>
      <w:widowControl w:val="false"/>
      <w:tabs>
        <w:tab w:val="clear" w:pos="720"/>
        <w:tab w:val="center" w:pos="4677" w:leader="none"/>
        <w:tab w:val="right" w:pos="9355" w:leader="none"/>
      </w:tabs>
      <w:ind w:firstLine="720"/>
      <w:jc w:val="both"/>
      <w:textAlignment w:val="auto"/>
    </w:pPr>
    <w:rPr>
      <w:rFonts w:ascii="Times New Roman CYR" w:hAnsi="Times New Roman CYR" w:eastAsia="Times New Roman" w:cs="Times New Roman CYR"/>
      <w:sz w:val="24"/>
      <w:szCs w:val="24"/>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udy.garant.ru/document/redirect/10200300/1082" TargetMode="External"/><Relationship Id="rId3" Type="http://schemas.openxmlformats.org/officeDocument/2006/relationships/hyperlink" Target="http://study.garant.ru/document/redirect/191872/240" TargetMode="External"/><Relationship Id="rId4" Type="http://schemas.openxmlformats.org/officeDocument/2006/relationships/hyperlink" Target="http://study.garant.ru/document/redirect/10106035/31" TargetMode="External"/><Relationship Id="rId5" Type="http://schemas.openxmlformats.org/officeDocument/2006/relationships/hyperlink" Target="http://study.garant.ru/document/redirect/10106035/2801" TargetMode="External"/><Relationship Id="rId6" Type="http://schemas.openxmlformats.org/officeDocument/2006/relationships/hyperlink" Target="http://study.garant.ru/document/redirect/10106035/2901" TargetMode="External"/><Relationship Id="rId7" Type="http://schemas.openxmlformats.org/officeDocument/2006/relationships/hyperlink" Target="http://study.garant.ru/document/redirect/10106035/294"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55</TotalTime>
  <Application>LibreOffice/24.2.4.2$Linux_X86_64 LibreOffice_project/420$Build-2</Application>
  <AppVersion>15.0000</AppVersion>
  <Pages>1</Pages>
  <Words>383</Words>
  <Characters>2432</Characters>
  <CharactersWithSpaces>2792</CharactersWithSpaces>
  <Paragraphs>25</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2022-08-29T14:10:00Z</dcterms:created>
  <dc:creator>НПП "Гарант-Сервис"</dc:creator>
  <dc:description>Заявление на возврат денег за авиабилет в связи с переносом рейса</dc:description>
  <cp:keywords>заявление</cp:keywords>
  <dc:language>ru-RU</dc:language>
  <cp:lastModifiedBy/>
  <dcterms:modified xsi:type="dcterms:W3CDTF">2024-07-17T16:50:44Z</dcterms:modified>
  <cp:revision>16</cp:revision>
  <dc:subject>заявление на возврат денег за авиабилет</dc:subject>
  <dc:title>заявление на возврат денег за воздушную перевозку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Сбер</vt:lpwstr>
  </property>
</Properties>
</file>